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32"/>
          <w:szCs w:val="32"/>
        </w:rPr>
      </w:pPr>
      <w:r>
        <w:rPr>
          <w:rFonts w:hint="eastAsia"/>
          <w:b/>
          <w:bCs/>
          <w:sz w:val="32"/>
          <w:szCs w:val="32"/>
        </w:rPr>
        <w:t>CITE2022邀您一起，开启新“视”界，收获新精彩！</w:t>
      </w:r>
    </w:p>
    <w:p>
      <w:pPr>
        <w:jc w:val="center"/>
        <w:rPr>
          <w:rFonts w:hint="eastAsia"/>
          <w:b/>
          <w:bCs/>
          <w:sz w:val="32"/>
          <w:szCs w:val="3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6"/>
        </w:rPr>
        <w:t>科技尽显神通 奥运步入数字时代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keepNext w:val="0"/>
        <w:keepLines w:val="0"/>
        <w:widowControl/>
        <w:suppressLineNumbers w:val="0"/>
        <w:jc w:val="left"/>
      </w:pPr>
      <w:r>
        <w:rPr>
          <w:rFonts w:ascii="宋体" w:hAnsi="宋体" w:eastAsia="宋体" w:cs="宋体"/>
          <w:kern w:val="0"/>
          <w:sz w:val="24"/>
          <w:szCs w:val="24"/>
          <w:lang w:val="en-US" w:eastAsia="zh-CN" w:bidi="ar"/>
        </w:rPr>
        <w:drawing>
          <wp:inline distT="0" distB="0" distL="114300" distR="114300">
            <wp:extent cx="5242560" cy="2809875"/>
            <wp:effectExtent l="0" t="0" r="15240" b="9525"/>
            <wp:docPr id="9"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descr="IMG_256"/>
                    <pic:cNvPicPr>
                      <a:picLocks noChangeAspect="1"/>
                    </pic:cNvPicPr>
                  </pic:nvPicPr>
                  <pic:blipFill>
                    <a:blip r:embed="rId4"/>
                    <a:stretch>
                      <a:fillRect/>
                    </a:stretch>
                  </pic:blipFill>
                  <pic:spPr>
                    <a:xfrm>
                      <a:off x="0" y="0"/>
                      <a:ext cx="5242560" cy="2809875"/>
                    </a:xfrm>
                    <a:prstGeom prst="rect">
                      <a:avLst/>
                    </a:prstGeom>
                    <a:noFill/>
                    <a:ln w="9525">
                      <a:noFill/>
                    </a:ln>
                  </pic:spPr>
                </pic:pic>
              </a:graphicData>
            </a:graphic>
          </wp:inline>
        </w:drawing>
      </w:r>
      <w:bookmarkStart w:id="0" w:name="_GoBack"/>
      <w:bookmarkEnd w:id="0"/>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2月6日下午，国际奥委会主席巴赫“现身”2022北京新闻中心云聚展区的云聚全息舱内，向媒体记者“云拜年”。他向媒体表示，未来两周，中国与世界各地大多数观众将在数字技术的支持下，观看比赛。这背后有着更多的数字技术支撑。“早在新冠疫情之前, 数字技术已经深刻地改变着奥运会。北京2022年冬奥会将加速这一变革，其数字化水平前所未有，更多人能参与到奥运中来。”的确，随着新兴技术逐渐向产业和行业下沉，以及数字技术、信息手段的多样化应用，数字冬奥、科技冬奥正在给我们带来全新的体验。在北京冬奥会开幕式及整个赛事筹备运行中，都可以看到人工智能、云计算、数字孪生技术、新型显示等各种数字化技术已经在大规模地应用。这场全球瞩目的奥运盛会，正携其背后的科技力量，“一起向未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6"/>
        </w:rPr>
        <w:t>“屏”添精彩 北京冬奥彰显科技力量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2月4日，第二十四届冬季奥林匹克运动会开幕式通过“数字科技+美学创新”，生动呈现了奥林匹克精神。在整场开幕式中，“显示”身影无处不在。11000㎡地面显示屏、1200㎡冰瀑布、600㎡冰立方、巨型“雪花”主火炬台、1000㎡看台……都让大家留下了深刻印象。尤其是舞台地面显示屏，是目前最大的8K超高清地面显示系统，整体面积达10393平方米。整个显示系统由4万多块LED屏组成，通过搭载自主研发的超大规模显示模组控制与同步系统，可实时捕捉演员行进轨迹，实现画面与演员的无缝互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keepNext w:val="0"/>
        <w:keepLines w:val="0"/>
        <w:widowControl/>
        <w:suppressLineNumbers w:val="0"/>
        <w:jc w:val="left"/>
      </w:pPr>
      <w:r>
        <w:rPr>
          <w:rFonts w:ascii="宋体" w:hAnsi="宋体" w:eastAsia="宋体" w:cs="宋体"/>
          <w:kern w:val="0"/>
          <w:sz w:val="24"/>
          <w:szCs w:val="24"/>
          <w:lang w:val="en-US" w:eastAsia="zh-CN" w:bidi="ar"/>
        </w:rPr>
        <w:drawing>
          <wp:inline distT="0" distB="0" distL="114300" distR="114300">
            <wp:extent cx="5163185" cy="3002280"/>
            <wp:effectExtent l="0" t="0" r="18415" b="7620"/>
            <wp:docPr id="10"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 descr="IMG_257"/>
                    <pic:cNvPicPr>
                      <a:picLocks noChangeAspect="1"/>
                    </pic:cNvPicPr>
                  </pic:nvPicPr>
                  <pic:blipFill>
                    <a:blip r:embed="rId5"/>
                    <a:stretch>
                      <a:fillRect/>
                    </a:stretch>
                  </pic:blipFill>
                  <pic:spPr>
                    <a:xfrm>
                      <a:off x="0" y="0"/>
                      <a:ext cx="5163185" cy="300228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据了解，北京冬奥会开幕式全程都使用了数字表演与仿真技术，通过综合运用人工智能、5G、AR、裸眼3D和云等多种科技成果，整个鸟巢超大地屏首次实现全LED影像实现精彩效果。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ascii="宋体" w:hAnsi="宋体" w:eastAsia="宋体" w:cs="宋体"/>
          <w:kern w:val="0"/>
          <w:sz w:val="24"/>
          <w:szCs w:val="24"/>
          <w:lang w:val="en-US" w:eastAsia="zh-CN" w:bidi="ar"/>
        </w:rPr>
        <w:drawing>
          <wp:inline distT="0" distB="0" distL="114300" distR="114300">
            <wp:extent cx="5195570" cy="2778125"/>
            <wp:effectExtent l="0" t="0" r="5080" b="3175"/>
            <wp:docPr id="11"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3" descr="IMG_258"/>
                    <pic:cNvPicPr>
                      <a:picLocks noChangeAspect="1"/>
                    </pic:cNvPicPr>
                  </pic:nvPicPr>
                  <pic:blipFill>
                    <a:blip r:embed="rId6"/>
                    <a:stretch>
                      <a:fillRect/>
                    </a:stretch>
                  </pic:blipFill>
                  <pic:spPr>
                    <a:xfrm>
                      <a:off x="0" y="0"/>
                      <a:ext cx="5195570" cy="2778125"/>
                    </a:xfrm>
                    <a:prstGeom prst="rect">
                      <a:avLst/>
                    </a:prstGeom>
                    <a:noFill/>
                    <a:ln w="9525">
                      <a:noFill/>
                    </a:ln>
                  </pic:spPr>
                </pic:pic>
              </a:graphicData>
            </a:graphic>
          </wp:inline>
        </w:drawing>
      </w:r>
    </w:p>
    <w:p>
      <w:pPr>
        <w:keepNext w:val="0"/>
        <w:keepLines w:val="0"/>
        <w:widowControl/>
        <w:suppressLineNumbers w:val="0"/>
        <w:jc w:val="left"/>
      </w:pPr>
      <w:r>
        <w:rPr>
          <w:rFonts w:ascii="宋体" w:hAnsi="宋体" w:eastAsia="宋体" w:cs="宋体"/>
          <w:kern w:val="0"/>
          <w:sz w:val="24"/>
          <w:szCs w:val="24"/>
          <w:lang w:val="en-US" w:eastAsia="zh-CN" w:bidi="ar"/>
        </w:rPr>
        <w:drawing>
          <wp:inline distT="0" distB="0" distL="114300" distR="114300">
            <wp:extent cx="4022725" cy="5449570"/>
            <wp:effectExtent l="0" t="0" r="15875" b="17780"/>
            <wp:docPr id="12"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4" descr="IMG_259"/>
                    <pic:cNvPicPr>
                      <a:picLocks noChangeAspect="1"/>
                    </pic:cNvPicPr>
                  </pic:nvPicPr>
                  <pic:blipFill>
                    <a:blip r:embed="rId7"/>
                    <a:stretch>
                      <a:fillRect/>
                    </a:stretch>
                  </pic:blipFill>
                  <pic:spPr>
                    <a:xfrm>
                      <a:off x="0" y="0"/>
                      <a:ext cx="4022725" cy="544957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6"/>
        </w:rPr>
        <w:t>“百城千屏”落地 全民共享冬奥魅力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color w:val="404040"/>
        </w:rPr>
        <w:t>北京冬奥会期间，为让世界欣赏到8K看奥运的精彩赛事，众多冬奥节目、赛事将都通过“百城千屏”进行呈现。据了解，中央广播电视总台8K超高清频道在北京、上海、广东、浙江、湖北、江苏、安徽、四川、山东、福建、江西等十多个省市的数百块超高清大屏同步播出，持续为民众带来一场视觉盛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color w:val="404040"/>
        </w:rPr>
      </w:pPr>
    </w:p>
    <w:p>
      <w:pPr>
        <w:keepNext w:val="0"/>
        <w:keepLines w:val="0"/>
        <w:widowControl/>
        <w:suppressLineNumbers w:val="0"/>
        <w:jc w:val="left"/>
      </w:pPr>
      <w:r>
        <w:rPr>
          <w:rFonts w:ascii="宋体" w:hAnsi="宋体" w:eastAsia="宋体" w:cs="宋体"/>
          <w:kern w:val="0"/>
          <w:sz w:val="24"/>
          <w:szCs w:val="24"/>
          <w:lang w:val="en-US" w:eastAsia="zh-CN" w:bidi="ar"/>
        </w:rPr>
        <w:drawing>
          <wp:inline distT="0" distB="0" distL="114300" distR="114300">
            <wp:extent cx="5306060" cy="2980055"/>
            <wp:effectExtent l="0" t="0" r="8890" b="10795"/>
            <wp:docPr id="8"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 descr="IMG_260"/>
                    <pic:cNvPicPr>
                      <a:picLocks noChangeAspect="1"/>
                    </pic:cNvPicPr>
                  </pic:nvPicPr>
                  <pic:blipFill>
                    <a:blip r:embed="rId8"/>
                    <a:stretch>
                      <a:fillRect/>
                    </a:stretch>
                  </pic:blipFill>
                  <pic:spPr>
                    <a:xfrm>
                      <a:off x="0" y="0"/>
                      <a:ext cx="5306060" cy="298005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北京当代商城户外8K大屏（利亚德提供）</w:t>
      </w:r>
    </w:p>
    <w:p>
      <w:pPr>
        <w:keepNext w:val="0"/>
        <w:keepLines w:val="0"/>
        <w:widowControl/>
        <w:suppressLineNumbers w:val="0"/>
        <w:jc w:val="left"/>
      </w:pPr>
      <w:r>
        <w:rPr>
          <w:rFonts w:ascii="宋体" w:hAnsi="宋体" w:eastAsia="宋体" w:cs="宋体"/>
          <w:kern w:val="0"/>
          <w:sz w:val="24"/>
          <w:szCs w:val="24"/>
          <w:lang w:val="en-US" w:eastAsia="zh-CN" w:bidi="ar"/>
        </w:rPr>
        <w:drawing>
          <wp:inline distT="0" distB="0" distL="114300" distR="114300">
            <wp:extent cx="5324475" cy="2990850"/>
            <wp:effectExtent l="0" t="0" r="9525" b="0"/>
            <wp:docPr id="7"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descr="IMG_261"/>
                    <pic:cNvPicPr>
                      <a:picLocks noChangeAspect="1"/>
                    </pic:cNvPicPr>
                  </pic:nvPicPr>
                  <pic:blipFill>
                    <a:blip r:embed="rId9"/>
                    <a:stretch>
                      <a:fillRect/>
                    </a:stretch>
                  </pic:blipFill>
                  <pic:spPr>
                    <a:xfrm>
                      <a:off x="0" y="0"/>
                      <a:ext cx="5324475" cy="299085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北京汽博园户外8K大屏（利亚德提供）</w:t>
      </w:r>
    </w:p>
    <w:p>
      <w:pPr>
        <w:keepNext w:val="0"/>
        <w:keepLines w:val="0"/>
        <w:widowControl/>
        <w:suppressLineNumbers w:val="0"/>
        <w:jc w:val="left"/>
      </w:pPr>
      <w:r>
        <w:rPr>
          <w:rFonts w:ascii="宋体" w:hAnsi="宋体" w:eastAsia="宋体" w:cs="宋体"/>
          <w:kern w:val="0"/>
          <w:sz w:val="24"/>
          <w:szCs w:val="24"/>
          <w:lang w:val="en-US" w:eastAsia="zh-CN" w:bidi="ar"/>
        </w:rPr>
        <w:drawing>
          <wp:inline distT="0" distB="0" distL="114300" distR="114300">
            <wp:extent cx="4933315" cy="2766695"/>
            <wp:effectExtent l="0" t="0" r="635" b="14605"/>
            <wp:docPr id="3"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7" descr="IMG_262"/>
                    <pic:cNvPicPr>
                      <a:picLocks noChangeAspect="1"/>
                    </pic:cNvPicPr>
                  </pic:nvPicPr>
                  <pic:blipFill>
                    <a:blip r:embed="rId10"/>
                    <a:stretch>
                      <a:fillRect/>
                    </a:stretch>
                  </pic:blipFill>
                  <pic:spPr>
                    <a:xfrm>
                      <a:off x="0" y="0"/>
                      <a:ext cx="4933315" cy="276669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北京亦庄大族广场户外8K大屏（来源：央视新闻）</w:t>
      </w:r>
    </w:p>
    <w:p>
      <w:pPr>
        <w:keepNext w:val="0"/>
        <w:keepLines w:val="0"/>
        <w:widowControl/>
        <w:suppressLineNumbers w:val="0"/>
        <w:jc w:val="left"/>
      </w:pPr>
      <w:r>
        <w:rPr>
          <w:rFonts w:ascii="宋体" w:hAnsi="宋体" w:eastAsia="宋体" w:cs="宋体"/>
          <w:kern w:val="0"/>
          <w:sz w:val="24"/>
          <w:szCs w:val="24"/>
          <w:lang w:val="en-US" w:eastAsia="zh-CN" w:bidi="ar"/>
        </w:rPr>
        <w:drawing>
          <wp:inline distT="0" distB="0" distL="114300" distR="114300">
            <wp:extent cx="4962525" cy="2800350"/>
            <wp:effectExtent l="0" t="0" r="9525" b="0"/>
            <wp:docPr id="5"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8" descr="IMG_263"/>
                    <pic:cNvPicPr>
                      <a:picLocks noChangeAspect="1"/>
                    </pic:cNvPicPr>
                  </pic:nvPicPr>
                  <pic:blipFill>
                    <a:blip r:embed="rId11"/>
                    <a:stretch>
                      <a:fillRect/>
                    </a:stretch>
                  </pic:blipFill>
                  <pic:spPr>
                    <a:xfrm>
                      <a:off x="0" y="0"/>
                      <a:ext cx="4962525" cy="280035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成都春熙路8K户外大屏（四川省超高清视频产业联盟提供）</w:t>
      </w:r>
    </w:p>
    <w:p>
      <w:pPr>
        <w:keepNext w:val="0"/>
        <w:keepLines w:val="0"/>
        <w:widowControl/>
        <w:suppressLineNumbers w:val="0"/>
        <w:jc w:val="left"/>
      </w:pPr>
      <w:r>
        <w:rPr>
          <w:rFonts w:ascii="宋体" w:hAnsi="宋体" w:eastAsia="宋体" w:cs="宋体"/>
          <w:kern w:val="0"/>
          <w:sz w:val="24"/>
          <w:szCs w:val="24"/>
          <w:lang w:val="en-US" w:eastAsia="zh-CN" w:bidi="ar"/>
        </w:rPr>
        <w:drawing>
          <wp:inline distT="0" distB="0" distL="114300" distR="114300">
            <wp:extent cx="5139055" cy="2886710"/>
            <wp:effectExtent l="0" t="0" r="4445" b="8890"/>
            <wp:docPr id="6" name="图片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9" descr="IMG_264"/>
                    <pic:cNvPicPr>
                      <a:picLocks noChangeAspect="1"/>
                    </pic:cNvPicPr>
                  </pic:nvPicPr>
                  <pic:blipFill>
                    <a:blip r:embed="rId12"/>
                    <a:stretch>
                      <a:fillRect/>
                    </a:stretch>
                  </pic:blipFill>
                  <pic:spPr>
                    <a:xfrm>
                      <a:off x="0" y="0"/>
                      <a:ext cx="5139055" cy="288671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九寨沟8K户外大屏（四川省超高清视频产业联盟提供）</w:t>
      </w:r>
    </w:p>
    <w:p>
      <w:pPr>
        <w:keepNext w:val="0"/>
        <w:keepLines w:val="0"/>
        <w:widowControl/>
        <w:suppressLineNumbers w:val="0"/>
        <w:jc w:val="left"/>
      </w:pPr>
      <w:r>
        <w:rPr>
          <w:rFonts w:ascii="宋体" w:hAnsi="宋体" w:eastAsia="宋体" w:cs="宋体"/>
          <w:kern w:val="0"/>
          <w:sz w:val="24"/>
          <w:szCs w:val="24"/>
          <w:lang w:val="en-US" w:eastAsia="zh-CN" w:bidi="ar"/>
        </w:rPr>
        <w:drawing>
          <wp:inline distT="0" distB="0" distL="114300" distR="114300">
            <wp:extent cx="5124450" cy="2875280"/>
            <wp:effectExtent l="0" t="0" r="0" b="1270"/>
            <wp:docPr id="2" name="图片 10"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0" descr="IMG_265"/>
                    <pic:cNvPicPr>
                      <a:picLocks noChangeAspect="1"/>
                    </pic:cNvPicPr>
                  </pic:nvPicPr>
                  <pic:blipFill>
                    <a:blip r:embed="rId13"/>
                    <a:stretch>
                      <a:fillRect/>
                    </a:stretch>
                  </pic:blipFill>
                  <pic:spPr>
                    <a:xfrm>
                      <a:off x="0" y="0"/>
                      <a:ext cx="5124450" cy="287528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上海国际传媒港（洲明科技提供）</w:t>
      </w:r>
    </w:p>
    <w:p>
      <w:pPr>
        <w:keepNext w:val="0"/>
        <w:keepLines w:val="0"/>
        <w:widowControl/>
        <w:suppressLineNumbers w:val="0"/>
        <w:jc w:val="left"/>
      </w:pPr>
      <w:r>
        <w:rPr>
          <w:rFonts w:ascii="宋体" w:hAnsi="宋体" w:eastAsia="宋体" w:cs="宋体"/>
          <w:kern w:val="0"/>
          <w:sz w:val="24"/>
          <w:szCs w:val="24"/>
          <w:lang w:val="en-US" w:eastAsia="zh-CN" w:bidi="ar"/>
        </w:rPr>
        <w:drawing>
          <wp:inline distT="0" distB="0" distL="114300" distR="114300">
            <wp:extent cx="5372735" cy="3008630"/>
            <wp:effectExtent l="0" t="0" r="18415" b="1270"/>
            <wp:docPr id="4" name="图片 11"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1" descr="IMG_266"/>
                    <pic:cNvPicPr>
                      <a:picLocks noChangeAspect="1"/>
                    </pic:cNvPicPr>
                  </pic:nvPicPr>
                  <pic:blipFill>
                    <a:blip r:embed="rId14"/>
                    <a:stretch>
                      <a:fillRect/>
                    </a:stretch>
                  </pic:blipFill>
                  <pic:spPr>
                    <a:xfrm>
                      <a:off x="0" y="0"/>
                      <a:ext cx="5372735" cy="300863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深圳福田COCO PARK 8K超高清显示屏（雷曼光电提供）</w:t>
      </w:r>
    </w:p>
    <w:p>
      <w:pPr>
        <w:keepNext w:val="0"/>
        <w:keepLines w:val="0"/>
        <w:widowControl/>
        <w:suppressLineNumbers w:val="0"/>
        <w:jc w:val="left"/>
      </w:pPr>
      <w:r>
        <w:rPr>
          <w:rFonts w:ascii="宋体" w:hAnsi="宋体" w:eastAsia="宋体" w:cs="宋体"/>
          <w:kern w:val="0"/>
          <w:sz w:val="24"/>
          <w:szCs w:val="24"/>
          <w:lang w:val="en-US" w:eastAsia="zh-CN" w:bidi="ar"/>
        </w:rPr>
        <w:drawing>
          <wp:inline distT="0" distB="0" distL="114300" distR="114300">
            <wp:extent cx="5267960" cy="2950210"/>
            <wp:effectExtent l="0" t="0" r="8890" b="2540"/>
            <wp:docPr id="1" name="图片 12"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2" descr="IMG_267"/>
                    <pic:cNvPicPr>
                      <a:picLocks noChangeAspect="1"/>
                    </pic:cNvPicPr>
                  </pic:nvPicPr>
                  <pic:blipFill>
                    <a:blip r:embed="rId15"/>
                    <a:stretch>
                      <a:fillRect/>
                    </a:stretch>
                  </pic:blipFill>
                  <pic:spPr>
                    <a:xfrm>
                      <a:off x="0" y="0"/>
                      <a:ext cx="5267960" cy="295021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重庆观音桥大融城大屏（来源：重庆发布）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6"/>
        </w:rPr>
        <w:t>CITE十周年 蓄力绽放新“视”界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后疫情时代，数字技术、显示技术、人屏互动等为北京冬奥会开幕式提供了“人海战术”之外的全新解决方案，我们在感受新年第一场盛大的数字浪漫、科技浪漫盛宴的同时，也让我们对未来显示技术为我们生活的方方面面带来更多惊喜充满期待。同时，我们更应看到，在数字环境下，数字技术与各行各业的融合将更加全面、快速，共同推进数字经济高质量、绿色、低碳发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keepNext w:val="0"/>
        <w:keepLines w:val="0"/>
        <w:widowControl/>
        <w:suppressLineNumbers w:val="0"/>
        <w:jc w:val="left"/>
        <w:rPr>
          <w:rFonts w:hint="eastAsia" w:eastAsiaTheme="minorEastAsia"/>
          <w:lang w:eastAsia="zh-CN"/>
        </w:rPr>
      </w:pPr>
      <w:r>
        <w:rPr>
          <w:rFonts w:hint="eastAsia" w:eastAsiaTheme="minorEastAsia"/>
          <w:lang w:eastAsia="zh-CN"/>
        </w:rPr>
        <w:drawing>
          <wp:inline distT="0" distB="0" distL="114300" distR="114300">
            <wp:extent cx="5272405" cy="2188845"/>
            <wp:effectExtent l="0" t="0" r="4445" b="1905"/>
            <wp:docPr id="13" name="图片 13" descr="59e8b2313b5aa08b16816ef2fe0c4b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59e8b2313b5aa08b16816ef2fe0c4b3"/>
                    <pic:cNvPicPr>
                      <a:picLocks noChangeAspect="1"/>
                    </pic:cNvPicPr>
                  </pic:nvPicPr>
                  <pic:blipFill>
                    <a:blip r:embed="rId16"/>
                    <a:stretch>
                      <a:fillRect/>
                    </a:stretch>
                  </pic:blipFill>
                  <pic:spPr>
                    <a:xfrm>
                      <a:off x="0" y="0"/>
                      <a:ext cx="5272405" cy="2188845"/>
                    </a:xfrm>
                    <a:prstGeom prst="rect">
                      <a:avLst/>
                    </a:prstGeom>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t>中国电子信息博览会（英文简称CITE）已成功举办九届，是展示全球电子信息产业最新产品和技术的重要平台。2022年，CITE迎来10周年，</w:t>
      </w:r>
      <w:r>
        <w:rPr>
          <w:rFonts w:hint="eastAsia"/>
          <w:lang w:val="en-US" w:eastAsia="zh-CN"/>
        </w:rPr>
        <w:t>5</w:t>
      </w:r>
      <w:r>
        <w:t>月</w:t>
      </w:r>
      <w:r>
        <w:rPr>
          <w:rFonts w:hint="eastAsia"/>
          <w:lang w:val="en-US" w:eastAsia="zh-CN"/>
        </w:rPr>
        <w:t>17</w:t>
      </w:r>
      <w:r>
        <w:t>日至1</w:t>
      </w:r>
      <w:r>
        <w:rPr>
          <w:rFonts w:hint="eastAsia"/>
          <w:lang w:val="en-US" w:eastAsia="zh-CN"/>
        </w:rPr>
        <w:t>9</w:t>
      </w:r>
      <w:r>
        <w:t>日，第十届中国电子信息博览会（CITE2022）将在深圳会展中心盛大举行！本届博览会将通过CITE主题馆、新型显示及应用馆、元宇宙及虚拟现实技术专馆、新一代信息通信产业集群馆、电子生活馆、大数据云计算馆、物联网创新应用馆、车联网技术馆、基础电子馆九大展馆近25个专业展区积极融入国际科技创新，全面深化推动数字经济交流与合作，为业界充分展示智能时代电子信息产业最新发展成果与趋势，打造国际化一流电子信息领域展示平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6"/>
        </w:rPr>
        <w:t>2号馆-新型显示及应用馆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6"/>
        </w:rPr>
        <w:t>2022深圳(国际)新型显示及应用展</w:t>
      </w:r>
    </w:p>
    <w:p>
      <w:pPr>
        <w:keepNext w:val="0"/>
        <w:keepLines w:val="0"/>
        <w:widowControl/>
        <w:suppressLineNumbers w:val="0"/>
        <w:jc w:val="left"/>
      </w:pPr>
      <w:r>
        <w:rPr>
          <w:rFonts w:ascii="宋体" w:hAnsi="宋体" w:eastAsia="宋体" w:cs="宋体"/>
          <w:kern w:val="0"/>
          <w:sz w:val="24"/>
          <w:szCs w:val="24"/>
          <w:lang w:val="en-US" w:eastAsia="zh-CN" w:bidi="ar"/>
        </w:rPr>
        <w:drawing>
          <wp:inline distT="0" distB="0" distL="114300" distR="114300">
            <wp:extent cx="2119630" cy="3076575"/>
            <wp:effectExtent l="0" t="0" r="13970" b="9525"/>
            <wp:docPr id="16" name="图片 15" descr="IMG_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5" descr="IMG_270"/>
                    <pic:cNvPicPr>
                      <a:picLocks noChangeAspect="1"/>
                    </pic:cNvPicPr>
                  </pic:nvPicPr>
                  <pic:blipFill>
                    <a:blip r:embed="rId17"/>
                    <a:stretch>
                      <a:fillRect/>
                    </a:stretch>
                  </pic:blipFill>
                  <pic:spPr>
                    <a:xfrm>
                      <a:off x="0" y="0"/>
                      <a:ext cx="2119630" cy="3076575"/>
                    </a:xfrm>
                    <a:prstGeom prst="rect">
                      <a:avLst/>
                    </a:prstGeom>
                    <a:noFill/>
                    <a:ln w="9525">
                      <a:noFill/>
                    </a:ln>
                  </pic:spPr>
                </pic:pic>
              </a:graphicData>
            </a:graphic>
          </wp:inline>
        </w:drawing>
      </w:r>
      <w:r>
        <w:rPr>
          <w:rFonts w:ascii="宋体" w:hAnsi="宋体" w:eastAsia="宋体" w:cs="宋体"/>
          <w:kern w:val="0"/>
          <w:sz w:val="24"/>
          <w:szCs w:val="24"/>
          <w:lang w:val="en-US" w:eastAsia="zh-CN" w:bidi="ar"/>
        </w:rPr>
        <w:drawing>
          <wp:inline distT="0" distB="0" distL="114300" distR="114300">
            <wp:extent cx="2152650" cy="3137535"/>
            <wp:effectExtent l="0" t="0" r="0" b="5715"/>
            <wp:docPr id="15" name="图片 16" descr="IMG_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6" descr="IMG_271"/>
                    <pic:cNvPicPr>
                      <a:picLocks noChangeAspect="1"/>
                    </pic:cNvPicPr>
                  </pic:nvPicPr>
                  <pic:blipFill>
                    <a:blip r:embed="rId18"/>
                    <a:stretch>
                      <a:fillRect/>
                    </a:stretch>
                  </pic:blipFill>
                  <pic:spPr>
                    <a:xfrm>
                      <a:off x="0" y="0"/>
                      <a:ext cx="2152650" cy="313753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6"/>
          <w:color w:val="195294"/>
          <w:sz w:val="18"/>
          <w:szCs w:val="18"/>
        </w:rPr>
        <w:t>▶ 展区规划全面升级！</w:t>
      </w:r>
      <w:r>
        <w:rPr>
          <w:color w:val="404040"/>
          <w:sz w:val="18"/>
          <w:szCs w:val="18"/>
        </w:rPr>
        <w:t>除了立足显示根基，设立有超高清显示、Mini/Micro LED、OLED/LCM、材料/设备、盖板/UTE、显示应用终端等专区外，还特别设置半导体显示专区，展出应用于显示技术使用的半导体设备、封测、材料、IC芯片设计等领域最新技术及产品。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6"/>
          <w:color w:val="195294"/>
          <w:sz w:val="18"/>
          <w:szCs w:val="18"/>
        </w:rPr>
        <w:t>▶ 显示大展全新体验！</w:t>
      </w:r>
      <w:r>
        <w:rPr>
          <w:color w:val="404040"/>
          <w:sz w:val="18"/>
          <w:szCs w:val="18"/>
        </w:rPr>
        <w:t>从面板、驱动IC、材料、设备、模组到终端应用等全产业链最新技术、解决方案及应用成果；Mini/Micro LED、OLED、QLED、激光显示，以及时下热门的AR/VR/XR最新动态抢“鲜”看；国产关键材料、设备厂商将带来哪些从0到1的突破性产品；显示与车载、医疗、教育、办公、柔性可穿戴、智慧交通、零售、数字媒体应用等领域的碰撞激发新火花。一切惊喜现场揭晓！</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6"/>
          <w:color w:val="195294"/>
          <w:sz w:val="18"/>
          <w:szCs w:val="18"/>
        </w:rPr>
        <w:t>▶ 同期论坛：2022中国国际显示产业大会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color w:val="404040"/>
          <w:sz w:val="18"/>
          <w:szCs w:val="18"/>
        </w:rPr>
        <w:t>本届论坛以“稳中求进，融合创新”为主题，将举办2022中国国际显示产业大会主旨论坛、2022中国（国际）Micro-LED产业技术峰会、2022全球半导体显示产业采购对接大会（春季场）等系列活动，同期还将举办2022中国元宇宙生态发展大会、2022粤港澳大湾区半导体产业技术峰会等平行论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6"/>
          <w:color w:val="E50012"/>
          <w:sz w:val="18"/>
          <w:szCs w:val="18"/>
        </w:rPr>
        <w:t>欢迎参展、参观、参会！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6"/>
          <w:color w:val="404040"/>
          <w:sz w:val="18"/>
          <w:szCs w:val="18"/>
        </w:rPr>
        <w:t>联系单位：</w:t>
      </w:r>
      <w:r>
        <w:rPr>
          <w:color w:val="404040"/>
          <w:sz w:val="18"/>
          <w:szCs w:val="18"/>
        </w:rPr>
        <w:t>深圳市平板显示行业协会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6"/>
          <w:color w:val="404040"/>
          <w:sz w:val="18"/>
          <w:szCs w:val="18"/>
        </w:rPr>
        <w:t>联系方式：</w:t>
      </w:r>
      <w:r>
        <w:rPr>
          <w:color w:val="404040"/>
          <w:sz w:val="18"/>
          <w:szCs w:val="18"/>
        </w:rPr>
        <w:t>0755-86149141、86101974、86149052、86149674、86149990、86149137、86149007、86149131、86149106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6"/>
          <w:color w:val="404040"/>
          <w:sz w:val="18"/>
          <w:szCs w:val="18"/>
        </w:rPr>
        <w:t>专业观众组团热线：</w:t>
      </w:r>
      <w:r>
        <w:rPr>
          <w:color w:val="404040"/>
          <w:sz w:val="18"/>
          <w:szCs w:val="18"/>
        </w:rPr>
        <w:t>0755-86849083</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6"/>
          <w:color w:val="404040"/>
          <w:sz w:val="18"/>
          <w:szCs w:val="18"/>
        </w:rPr>
        <w:t>媒体合作：</w:t>
      </w:r>
      <w:r>
        <w:rPr>
          <w:color w:val="404040"/>
          <w:sz w:val="18"/>
          <w:szCs w:val="18"/>
        </w:rPr>
        <w:t>0755-86149079</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6"/>
        </w:rPr>
        <w:t>扫码进行CITE2022观众预登记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6"/>
        </w:rPr>
        <w:t>免费领取入场门票</w:t>
      </w:r>
      <w:r>
        <w:rPr>
          <w:rStyle w:val="7"/>
          <w:i/>
          <w:iCs/>
        </w:rPr>
        <w:t>！</w:t>
      </w:r>
    </w:p>
    <w:p>
      <w:pPr>
        <w:keepNext w:val="0"/>
        <w:keepLines w:val="0"/>
        <w:widowControl/>
        <w:suppressLineNumbers w:val="0"/>
        <w:jc w:val="left"/>
      </w:pPr>
      <w:r>
        <w:rPr>
          <w:rFonts w:ascii="宋体" w:hAnsi="宋体" w:eastAsia="宋体" w:cs="宋体"/>
          <w:kern w:val="0"/>
          <w:sz w:val="24"/>
          <w:szCs w:val="24"/>
          <w:lang w:val="en-US" w:eastAsia="zh-CN" w:bidi="ar"/>
        </w:rPr>
        <w:drawing>
          <wp:inline distT="0" distB="0" distL="114300" distR="114300">
            <wp:extent cx="1657350" cy="1657350"/>
            <wp:effectExtent l="0" t="0" r="0" b="0"/>
            <wp:docPr id="18" name="图片 19" descr="IMG_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9" descr="IMG_274"/>
                    <pic:cNvPicPr>
                      <a:picLocks noChangeAspect="1"/>
                    </pic:cNvPicPr>
                  </pic:nvPicPr>
                  <pic:blipFill>
                    <a:blip r:embed="rId19"/>
                    <a:stretch>
                      <a:fillRect/>
                    </a:stretch>
                  </pic:blipFill>
                  <pic:spPr>
                    <a:xfrm>
                      <a:off x="0" y="0"/>
                      <a:ext cx="1657350" cy="165735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6"/>
        </w:rPr>
        <w:t>新年新气象！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6"/>
        </w:rPr>
        <w:t>第十届中国电子信息博览会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6"/>
        </w:rPr>
        <w:t>CITE2022</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6"/>
        </w:rPr>
        <w:t>邀您一起，开启新“视”界，收获新精彩！</w:t>
      </w:r>
    </w:p>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797210"/>
    <w:rsid w:val="4C694EE9"/>
    <w:rsid w:val="722F24DB"/>
    <w:rsid w:val="7C7972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Emphasis"/>
    <w:basedOn w:val="5"/>
    <w:qFormat/>
    <w:uiPriority w:val="0"/>
    <w:rPr>
      <w:i/>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1" Type="http://schemas.openxmlformats.org/officeDocument/2006/relationships/fontTable" Target="fontTable.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16.jpeg"/><Relationship Id="rId18" Type="http://schemas.openxmlformats.org/officeDocument/2006/relationships/image" Target="media/image15.jpeg"/><Relationship Id="rId17" Type="http://schemas.openxmlformats.org/officeDocument/2006/relationships/image" Target="media/image14.jpeg"/><Relationship Id="rId16" Type="http://schemas.openxmlformats.org/officeDocument/2006/relationships/image" Target="media/image13.jpeg"/><Relationship Id="rId15" Type="http://schemas.openxmlformats.org/officeDocument/2006/relationships/image" Target="media/image12.jpeg"/><Relationship Id="rId14" Type="http://schemas.openxmlformats.org/officeDocument/2006/relationships/image" Target="media/image11.jpeg"/><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2022-02-25T03:17:00Z</dcterms:created>
  <dc:creator>Amy赵小敏</dc:creator>
  <cp:lastModifiedBy>zjc</cp:lastModifiedBy>
  <dcterms:modified xsi:type="dcterms:W3CDTF">2022-03-04T01:20:05Z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2F87BF690DC4410C9C1199EE084E2420</vt:lpwstr>
  </property>
</Properties>
</file>